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jc w:val="center"/>
        <w:rPr>
          <w:rFonts w:ascii="华文宋体" w:hAnsi="华文宋体" w:eastAsia="华文宋体" w:cs="方正仿宋简体"/>
          <w:sz w:val="44"/>
          <w:szCs w:val="28"/>
        </w:rPr>
      </w:pPr>
      <w:r>
        <w:rPr>
          <w:rFonts w:hint="eastAsia" w:ascii="华文宋体" w:hAnsi="华文宋体" w:eastAsia="华文宋体" w:cs="方正仿宋简体"/>
          <w:sz w:val="44"/>
          <w:szCs w:val="28"/>
        </w:rPr>
        <w:t>华瑞微招工简章</w:t>
      </w:r>
    </w:p>
    <w:p>
      <w:pPr>
        <w:snapToGrid w:val="0"/>
        <w:spacing w:line="560" w:lineRule="exact"/>
        <w:jc w:val="left"/>
        <w:rPr>
          <w:rFonts w:ascii="华文宋体" w:hAnsi="华文宋体" w:eastAsia="华文宋体" w:cs="方正仿宋简体"/>
          <w:sz w:val="28"/>
          <w:szCs w:val="28"/>
        </w:rPr>
      </w:pPr>
      <w:r>
        <w:rPr>
          <w:rFonts w:hint="eastAsia" w:ascii="华文宋体" w:hAnsi="华文宋体" w:eastAsia="华文宋体" w:cs="方正仿宋简体"/>
          <w:sz w:val="28"/>
          <w:szCs w:val="28"/>
        </w:rPr>
        <w:t>一、公司简介：</w:t>
      </w:r>
    </w:p>
    <w:p>
      <w:pPr>
        <w:spacing w:line="360" w:lineRule="auto"/>
        <w:ind w:firstLine="560" w:firstLineChars="200"/>
        <w:rPr>
          <w:rFonts w:ascii="华文宋体" w:hAnsi="华文宋体" w:eastAsia="华文宋体" w:cs="方正仿宋简体"/>
          <w:sz w:val="28"/>
          <w:szCs w:val="28"/>
        </w:rPr>
      </w:pPr>
      <w:r>
        <w:rPr>
          <w:rFonts w:hint="eastAsia" w:ascii="华文宋体" w:hAnsi="华文宋体" w:eastAsia="华文宋体" w:cs="方正仿宋简体"/>
          <w:sz w:val="28"/>
          <w:szCs w:val="28"/>
        </w:rPr>
        <w:t>滁州华瑞微电子科技有限公司成立于2020年7月，主要经营各类功率器件芯片的研发、生产及销售。公司地址位于南谯区兴隆路，是南谯-浦口合作产业园首个入驻项目，华瑞微在建的IDM半导体芯片项目总投资30亿元人民币，其中一期投资10亿元，用地100亩，主要生产6英寸功率器件晶圆。二期规划投资20亿元，预留用地200亩，主要生产8英寸功率器件晶圆。</w:t>
      </w:r>
    </w:p>
    <w:p>
      <w:pPr>
        <w:spacing w:line="360" w:lineRule="auto"/>
        <w:ind w:firstLine="560" w:firstLineChars="200"/>
        <w:rPr>
          <w:rFonts w:ascii="华文宋体" w:hAnsi="华文宋体" w:eastAsia="华文宋体" w:cs="方正仿宋简体"/>
          <w:sz w:val="28"/>
          <w:szCs w:val="28"/>
        </w:rPr>
      </w:pPr>
      <w:r>
        <w:rPr>
          <w:rFonts w:hint="eastAsia" w:ascii="华文宋体" w:hAnsi="华文宋体" w:eastAsia="华文宋体" w:cs="方正仿宋简体"/>
          <w:sz w:val="28"/>
          <w:szCs w:val="28"/>
        </w:rPr>
        <w:t>项目发起方南京华瑞微集成电路有限公司（现为滁州华瑞微的控股子公司）专注于各类功率器件芯片的研发与销售，是国家级高新技术企业、国家级专精特新“小巨人”企业。已授权一类知识产权（发明专利、集成电路布图设计）76项，二类知识产权（实用新型专利）</w:t>
      </w:r>
      <w:r>
        <w:rPr>
          <w:rFonts w:ascii="华文宋体" w:hAnsi="华文宋体" w:eastAsia="华文宋体" w:cs="方正仿宋简体"/>
          <w:sz w:val="28"/>
          <w:szCs w:val="28"/>
        </w:rPr>
        <w:t>8</w:t>
      </w:r>
      <w:r>
        <w:rPr>
          <w:rFonts w:hint="eastAsia" w:ascii="华文宋体" w:hAnsi="华文宋体" w:eastAsia="华文宋体" w:cs="方正仿宋简体"/>
          <w:sz w:val="28"/>
          <w:szCs w:val="28"/>
        </w:rPr>
        <w:t>项。</w:t>
      </w:r>
    </w:p>
    <w:p>
      <w:pPr>
        <w:pStyle w:val="4"/>
        <w:snapToGrid w:val="0"/>
        <w:spacing w:beforeAutospacing="0" w:afterAutospacing="0" w:line="360" w:lineRule="auto"/>
        <w:ind w:right="-218" w:rightChars="-104"/>
        <w:rPr>
          <w:rFonts w:ascii="华文宋体" w:hAnsi="华文宋体" w:eastAsia="华文宋体" w:cs="宋体"/>
          <w:sz w:val="21"/>
          <w:szCs w:val="20"/>
        </w:rPr>
      </w:pPr>
      <w:r>
        <w:rPr>
          <w:rFonts w:ascii="华文宋体" w:hAnsi="华文宋体" w:eastAsia="华文宋体" w:cstheme="minorEastAsia"/>
          <w:color w:val="000000"/>
          <w:szCs w:val="21"/>
          <w:shd w:val="clear" w:color="auto" w:fill="FFFFFF"/>
        </w:rPr>
        <w:drawing>
          <wp:inline distT="0" distB="0" distL="114300" distR="114300">
            <wp:extent cx="3158490" cy="1907540"/>
            <wp:effectExtent l="0" t="0" r="3810" b="16510"/>
            <wp:docPr id="1" name="图片 1" descr="ab056942b1b1f2a4f03738d8cad8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056942b1b1f2a4f03738d8cad87c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宋体" w:hAnsi="华文宋体" w:eastAsia="华文宋体" w:cstheme="minorEastAsia"/>
          <w:color w:val="000000"/>
          <w:szCs w:val="21"/>
          <w:shd w:val="clear" w:color="auto" w:fill="FFFFFF"/>
        </w:rPr>
        <w:t xml:space="preserve">   </w:t>
      </w:r>
      <w:r>
        <w:rPr>
          <w:rFonts w:ascii="华文宋体" w:hAnsi="华文宋体" w:eastAsia="华文宋体"/>
        </w:rPr>
        <w:drawing>
          <wp:inline distT="0" distB="0" distL="114300" distR="114300">
            <wp:extent cx="3278505" cy="1889125"/>
            <wp:effectExtent l="0" t="0" r="1714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beforeAutospacing="0" w:afterAutospacing="0" w:line="360" w:lineRule="auto"/>
        <w:ind w:firstLine="420" w:firstLineChars="200"/>
        <w:rPr>
          <w:rFonts w:ascii="华文宋体" w:hAnsi="华文宋体" w:eastAsia="华文宋体" w:cs="宋体"/>
          <w:sz w:val="21"/>
          <w:szCs w:val="20"/>
        </w:rPr>
      </w:pPr>
      <w:r>
        <w:rPr>
          <w:rFonts w:hint="eastAsia" w:ascii="华文宋体" w:hAnsi="华文宋体" w:eastAsia="华文宋体" w:cs="宋体"/>
          <w:sz w:val="21"/>
          <w:szCs w:val="20"/>
        </w:rPr>
        <w:t xml:space="preserve">          </w:t>
      </w:r>
      <w:r>
        <w:rPr>
          <w:rFonts w:hint="eastAsia" w:ascii="华文宋体" w:hAnsi="华文宋体" w:eastAsia="华文宋体" w:cs="方正仿宋简体"/>
          <w:sz w:val="21"/>
          <w:szCs w:val="20"/>
        </w:rPr>
        <w:t xml:space="preserve"> </w:t>
      </w:r>
      <w:r>
        <w:rPr>
          <w:rFonts w:hint="eastAsia" w:ascii="华文宋体" w:hAnsi="华文宋体" w:eastAsia="华文宋体" w:cs="方正仿宋简体"/>
        </w:rPr>
        <w:t xml:space="preserve"> 图1  公司鸟瞰图                           图2  公司办公楼</w:t>
      </w:r>
    </w:p>
    <w:p>
      <w:pPr>
        <w:pStyle w:val="4"/>
        <w:snapToGrid w:val="0"/>
        <w:spacing w:beforeAutospacing="0" w:afterAutospacing="0" w:line="360" w:lineRule="auto"/>
        <w:rPr>
          <w:rFonts w:ascii="华文宋体" w:hAnsi="华文宋体" w:eastAsia="华文宋体" w:cs="宋体"/>
          <w:sz w:val="21"/>
          <w:szCs w:val="20"/>
        </w:rPr>
      </w:pPr>
    </w:p>
    <w:p>
      <w:pPr>
        <w:pStyle w:val="4"/>
        <w:snapToGrid w:val="0"/>
        <w:spacing w:beforeAutospacing="0" w:afterAutospacing="0" w:line="360" w:lineRule="auto"/>
        <w:rPr>
          <w:rFonts w:ascii="华文宋体" w:hAnsi="华文宋体" w:eastAsia="华文宋体" w:cs="宋体"/>
          <w:sz w:val="21"/>
          <w:szCs w:val="20"/>
        </w:rPr>
      </w:pPr>
      <w:r>
        <w:rPr>
          <w:rFonts w:ascii="华文宋体" w:hAnsi="华文宋体" w:eastAsia="华文宋体" w:cs="方正仿宋简体"/>
        </w:rPr>
        <w:drawing>
          <wp:inline distT="0" distB="0" distL="114300" distR="114300">
            <wp:extent cx="3096260" cy="1866900"/>
            <wp:effectExtent l="0" t="0" r="8890" b="0"/>
            <wp:docPr id="4" name="图片 4" descr="0768efc0d29ebc62b3ca46dce85d3af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68efc0d29ebc62b3ca46dce85d3afa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宋体" w:hAnsi="华文宋体" w:eastAsia="华文宋体" w:cs="方正仿宋简体"/>
        </w:rPr>
        <w:t xml:space="preserve">   </w:t>
      </w:r>
      <w:r>
        <w:rPr>
          <w:rFonts w:ascii="华文宋体" w:hAnsi="华文宋体" w:eastAsia="华文宋体" w:cs="方正仿宋简体"/>
        </w:rPr>
        <w:drawing>
          <wp:inline distT="0" distB="0" distL="114300" distR="114300">
            <wp:extent cx="3289935" cy="1845945"/>
            <wp:effectExtent l="0" t="0" r="5715" b="1905"/>
            <wp:docPr id="5" name="图片 5" descr="cee6a4f0012980bb28c67b5337d3ff3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e6a4f0012980bb28c67b5337d3ff35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beforeAutospacing="0" w:afterAutospacing="0" w:line="360" w:lineRule="auto"/>
        <w:jc w:val="center"/>
        <w:rPr>
          <w:rFonts w:ascii="华文宋体" w:hAnsi="华文宋体" w:eastAsia="华文宋体" w:cs="宋体"/>
          <w:sz w:val="21"/>
          <w:szCs w:val="20"/>
        </w:rPr>
      </w:pPr>
      <w:r>
        <w:rPr>
          <w:rFonts w:hint="eastAsia" w:ascii="华文宋体" w:hAnsi="华文宋体" w:eastAsia="华文宋体" w:cs="方正仿宋简体"/>
        </w:rPr>
        <w:t>图3  设备实景</w:t>
      </w:r>
    </w:p>
    <w:p>
      <w:pPr>
        <w:pStyle w:val="4"/>
        <w:snapToGrid w:val="0"/>
        <w:spacing w:beforeAutospacing="0" w:afterAutospacing="0" w:line="360" w:lineRule="auto"/>
        <w:rPr>
          <w:rFonts w:ascii="华文宋体" w:hAnsi="华文宋体" w:eastAsia="华文宋体" w:cs="方正仿宋简体"/>
          <w:sz w:val="30"/>
          <w:szCs w:val="30"/>
        </w:rPr>
      </w:pPr>
      <w:r>
        <w:rPr>
          <w:rFonts w:hint="eastAsia" w:ascii="华文宋体" w:hAnsi="华文宋体" w:eastAsia="华文宋体" w:cs="方正仿宋简体"/>
          <w:sz w:val="30"/>
          <w:szCs w:val="30"/>
        </w:rPr>
        <w:t>二、招聘岗位：</w:t>
      </w:r>
    </w:p>
    <w:tbl>
      <w:tblPr>
        <w:tblStyle w:val="5"/>
        <w:tblW w:w="1062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"/>
        <w:gridCol w:w="1642"/>
        <w:gridCol w:w="1559"/>
        <w:gridCol w:w="1559"/>
        <w:gridCol w:w="2500"/>
        <w:gridCol w:w="288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序号</w:t>
            </w: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岗位名称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薪资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学历</w:t>
            </w:r>
          </w:p>
        </w:tc>
        <w:tc>
          <w:tcPr>
            <w:tcW w:w="2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专业</w:t>
            </w:r>
          </w:p>
        </w:tc>
        <w:tc>
          <w:tcPr>
            <w:tcW w:w="28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岗位职责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1</w:t>
            </w: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研发工程师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8-15W/年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本科及以上</w:t>
            </w:r>
          </w:p>
        </w:tc>
        <w:tc>
          <w:tcPr>
            <w:tcW w:w="2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微电子技术、电子技术、应用化学、化学工程、应用电子技术、材料科学与工程、新能源材料与器件等</w:t>
            </w:r>
          </w:p>
        </w:tc>
        <w:tc>
          <w:tcPr>
            <w:tcW w:w="28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负责功率器件新产品的设计开发，包括工艺仿真、版图设计、工艺流程制定等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2</w:t>
            </w: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工艺助理工程师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8-9W/年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本科</w:t>
            </w:r>
          </w:p>
        </w:tc>
        <w:tc>
          <w:tcPr>
            <w:tcW w:w="2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微电子、</w:t>
            </w:r>
            <w:bookmarkStart w:id="0" w:name="_GoBack"/>
            <w:bookmarkEnd w:id="0"/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电子科学与技术、化学、物理、材料等</w:t>
            </w:r>
          </w:p>
        </w:tc>
        <w:tc>
          <w:tcPr>
            <w:tcW w:w="28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工艺异常分析、在线良率提升、工艺日常维护、工艺菜单开发等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ascii="华文宋体" w:hAnsi="华文宋体" w:eastAsia="华文宋体" w:cs="方正仿宋简体"/>
                <w:kern w:val="0"/>
                <w:szCs w:val="21"/>
              </w:rPr>
              <w:t>3</w:t>
            </w: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检验员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华文宋体" w:hAnsi="华文宋体" w:eastAsia="华文宋体" w:cs="方正仿宋简体"/>
                <w:kern w:val="0"/>
                <w:szCs w:val="21"/>
                <w:lang w:val="en-US" w:eastAsia="zh-CN"/>
              </w:rPr>
            </w:pPr>
            <w:r>
              <w:rPr>
                <w:rFonts w:ascii="华文宋体" w:hAnsi="华文宋体" w:eastAsia="华文宋体" w:cs="方正仿宋简体"/>
                <w:kern w:val="0"/>
                <w:szCs w:val="21"/>
              </w:rPr>
              <w:t>5000-7000</w:t>
            </w:r>
            <w:r>
              <w:rPr>
                <w:rFonts w:hint="eastAsia" w:ascii="华文宋体" w:hAnsi="华文宋体" w:eastAsia="华文宋体" w:cs="方正仿宋简体"/>
                <w:kern w:val="0"/>
                <w:szCs w:val="21"/>
                <w:lang w:val="en-US" w:eastAsia="zh-CN"/>
              </w:rPr>
              <w:t>/月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专科以上学历</w:t>
            </w:r>
          </w:p>
        </w:tc>
        <w:tc>
          <w:tcPr>
            <w:tcW w:w="2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专业不限（女性优先）</w:t>
            </w:r>
          </w:p>
        </w:tc>
        <w:tc>
          <w:tcPr>
            <w:tcW w:w="28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主要负责产量过程检验，工作轻松，发展前景大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ascii="华文宋体" w:hAnsi="华文宋体" w:eastAsia="华文宋体" w:cs="方正仿宋简体"/>
                <w:kern w:val="0"/>
                <w:szCs w:val="21"/>
              </w:rPr>
              <w:t>4</w:t>
            </w: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生产技术员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华文宋体" w:hAnsi="华文宋体" w:eastAsia="华文宋体" w:cs="方正仿宋简体"/>
                <w:kern w:val="0"/>
                <w:szCs w:val="21"/>
                <w:lang w:val="en-US" w:eastAsia="zh-CN"/>
              </w:rPr>
            </w:pPr>
            <w:r>
              <w:rPr>
                <w:rFonts w:ascii="华文宋体" w:hAnsi="华文宋体" w:eastAsia="华文宋体" w:cs="方正仿宋简体"/>
                <w:kern w:val="0"/>
                <w:szCs w:val="21"/>
              </w:rPr>
              <w:t>5000-7000</w:t>
            </w:r>
            <w:r>
              <w:rPr>
                <w:rFonts w:hint="eastAsia" w:ascii="华文宋体" w:hAnsi="华文宋体" w:eastAsia="华文宋体" w:cs="方正仿宋简体"/>
                <w:kern w:val="0"/>
                <w:szCs w:val="21"/>
                <w:lang w:val="en-US" w:eastAsia="zh-CN"/>
              </w:rPr>
              <w:t>/月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专科以上学历</w:t>
            </w:r>
          </w:p>
        </w:tc>
        <w:tc>
          <w:tcPr>
            <w:tcW w:w="2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专业不限</w:t>
            </w:r>
          </w:p>
        </w:tc>
        <w:tc>
          <w:tcPr>
            <w:tcW w:w="28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方正仿宋简体"/>
                <w:kern w:val="0"/>
                <w:szCs w:val="21"/>
              </w:rPr>
            </w:pPr>
            <w:r>
              <w:rPr>
                <w:rFonts w:hint="eastAsia" w:ascii="华文宋体" w:hAnsi="华文宋体" w:eastAsia="华文宋体" w:cs="方正仿宋简体"/>
                <w:kern w:val="0"/>
                <w:szCs w:val="21"/>
              </w:rPr>
              <w:t>电脑操作，恒温恒湿车间，芯片行业，发展前景广阔</w:t>
            </w:r>
          </w:p>
        </w:tc>
      </w:tr>
    </w:tbl>
    <w:p>
      <w:pPr>
        <w:pStyle w:val="4"/>
        <w:snapToGrid w:val="0"/>
        <w:spacing w:beforeAutospacing="0" w:afterAutospacing="0" w:line="360" w:lineRule="auto"/>
        <w:rPr>
          <w:rFonts w:ascii="华文宋体" w:hAnsi="华文宋体" w:eastAsia="华文宋体"/>
        </w:rPr>
      </w:pPr>
      <w:r>
        <w:rPr>
          <w:rFonts w:ascii="华文宋体" w:hAnsi="华文宋体" w:eastAsia="华文宋体"/>
        </w:rPr>
        <w:drawing>
          <wp:inline distT="0" distB="0" distL="114300" distR="114300">
            <wp:extent cx="5969000" cy="1193800"/>
            <wp:effectExtent l="0" t="0" r="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926" cy="119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beforeAutospacing="0" w:afterAutospacing="0" w:line="360" w:lineRule="auto"/>
        <w:ind w:firstLine="4320" w:firstLineChars="1800"/>
        <w:rPr>
          <w:rFonts w:ascii="华文宋体" w:hAnsi="华文宋体" w:eastAsia="华文宋体" w:cs="方正仿宋简体"/>
        </w:rPr>
      </w:pPr>
      <w:r>
        <w:rPr>
          <w:rFonts w:hint="eastAsia" w:ascii="华文宋体" w:hAnsi="华文宋体" w:eastAsia="华文宋体" w:cs="方正仿宋简体"/>
        </w:rPr>
        <w:t>图4   培训、活动室</w:t>
      </w:r>
    </w:p>
    <w:p>
      <w:pPr>
        <w:pStyle w:val="4"/>
        <w:snapToGrid w:val="0"/>
        <w:spacing w:beforeAutospacing="0" w:afterAutospacing="0" w:line="360" w:lineRule="auto"/>
        <w:rPr>
          <w:rFonts w:ascii="华文宋体" w:hAnsi="华文宋体" w:eastAsia="华文宋体"/>
        </w:rPr>
      </w:pPr>
      <w:r>
        <w:rPr>
          <w:rFonts w:ascii="华文宋体" w:hAnsi="华文宋体" w:eastAsia="华文宋体"/>
        </w:rPr>
        <w:drawing>
          <wp:inline distT="0" distB="0" distL="0" distR="0">
            <wp:extent cx="5995035" cy="112903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7167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beforeAutospacing="0" w:afterAutospacing="0" w:line="360" w:lineRule="auto"/>
        <w:ind w:firstLine="4320" w:firstLineChars="1800"/>
        <w:jc w:val="both"/>
        <w:rPr>
          <w:rFonts w:ascii="华文宋体" w:hAnsi="华文宋体" w:eastAsia="华文宋体" w:cs="方正仿宋简体"/>
        </w:rPr>
      </w:pPr>
      <w:r>
        <w:rPr>
          <w:rFonts w:hint="eastAsia" w:ascii="华文宋体" w:hAnsi="华文宋体" w:eastAsia="华文宋体" w:cs="方正仿宋简体"/>
        </w:rPr>
        <w:t>图5  员工餐厅</w:t>
      </w:r>
    </w:p>
    <w:p>
      <w:pPr>
        <w:pStyle w:val="4"/>
        <w:snapToGrid w:val="0"/>
        <w:spacing w:beforeAutospacing="0" w:afterAutospacing="0" w:line="360" w:lineRule="auto"/>
        <w:rPr>
          <w:rFonts w:ascii="华文宋体" w:hAnsi="华文宋体" w:eastAsia="华文宋体"/>
        </w:rPr>
      </w:pPr>
      <w:r>
        <w:rPr>
          <w:rFonts w:ascii="华文宋体" w:hAnsi="华文宋体" w:eastAsia="华文宋体"/>
        </w:rPr>
        <w:drawing>
          <wp:inline distT="0" distB="0" distL="0" distR="0">
            <wp:extent cx="2933700" cy="1162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宋体" w:hAnsi="华文宋体" w:eastAsia="华文宋体"/>
        </w:rPr>
        <w:t xml:space="preserve">    </w:t>
      </w:r>
      <w:r>
        <w:rPr>
          <w:rFonts w:ascii="华文宋体" w:hAnsi="华文宋体" w:eastAsia="华文宋体"/>
        </w:rPr>
        <w:drawing>
          <wp:inline distT="0" distB="0" distL="0" distR="0">
            <wp:extent cx="2521585" cy="1176655"/>
            <wp:effectExtent l="0" t="0" r="1206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宋体" w:hAnsi="华文宋体" w:eastAsia="华文宋体"/>
        </w:rPr>
        <w:t xml:space="preserve"> </w:t>
      </w:r>
    </w:p>
    <w:p>
      <w:pPr>
        <w:pStyle w:val="4"/>
        <w:snapToGrid w:val="0"/>
        <w:spacing w:beforeAutospacing="0" w:afterAutospacing="0" w:line="360" w:lineRule="auto"/>
        <w:ind w:firstLine="4320" w:firstLineChars="1800"/>
        <w:jc w:val="both"/>
        <w:rPr>
          <w:rFonts w:ascii="华文宋体" w:hAnsi="华文宋体" w:eastAsia="华文宋体" w:cs="方正仿宋简体"/>
        </w:rPr>
      </w:pPr>
      <w:r>
        <w:rPr>
          <w:rFonts w:hint="eastAsia" w:ascii="华文宋体" w:hAnsi="华文宋体" w:eastAsia="华文宋体" w:cs="方正仿宋简体"/>
        </w:rPr>
        <w:t>图6  宿舍近景</w:t>
      </w:r>
    </w:p>
    <w:p>
      <w:pPr>
        <w:pStyle w:val="4"/>
        <w:snapToGrid w:val="0"/>
        <w:spacing w:beforeAutospacing="0" w:afterAutospacing="0" w:line="360" w:lineRule="auto"/>
        <w:rPr>
          <w:rFonts w:ascii="华文宋体" w:hAnsi="华文宋体" w:eastAsia="华文宋体" w:cs="方正仿宋简体"/>
          <w:sz w:val="28"/>
          <w:szCs w:val="28"/>
        </w:rPr>
      </w:pPr>
      <w:r>
        <w:rPr>
          <w:rFonts w:hint="eastAsia" w:ascii="华文宋体" w:hAnsi="华文宋体" w:eastAsia="华文宋体" w:cs="方正仿宋简体"/>
          <w:sz w:val="28"/>
          <w:szCs w:val="28"/>
        </w:rPr>
        <w:t>三、职业发展及福利：</w:t>
      </w:r>
    </w:p>
    <w:p>
      <w:pPr>
        <w:pStyle w:val="4"/>
        <w:widowControl/>
        <w:numPr>
          <w:ilvl w:val="0"/>
          <w:numId w:val="1"/>
        </w:numPr>
        <w:spacing w:before="75" w:beforeAutospacing="0" w:after="75" w:afterAutospacing="0" w:line="21" w:lineRule="atLeast"/>
        <w:rPr>
          <w:rFonts w:ascii="华文宋体" w:hAnsi="华文宋体" w:eastAsia="华文宋体" w:cs="方正仿宋简体"/>
          <w:sz w:val="28"/>
          <w:szCs w:val="28"/>
        </w:rPr>
      </w:pPr>
      <w:r>
        <w:rPr>
          <w:rFonts w:hint="eastAsia" w:ascii="华文宋体" w:hAnsi="华文宋体" w:eastAsia="华文宋体" w:cs="方正仿宋简体"/>
          <w:sz w:val="28"/>
          <w:szCs w:val="28"/>
        </w:rPr>
        <w:t>职业发展：芯片行业，为国家重点战略行业，发展前景广阔；明确的职业规划，健全的晋升体系；</w:t>
      </w:r>
    </w:p>
    <w:p>
      <w:pPr>
        <w:spacing w:line="360" w:lineRule="auto"/>
        <w:ind w:firstLine="560" w:firstLineChars="200"/>
        <w:rPr>
          <w:rFonts w:ascii="华文宋体" w:hAnsi="华文宋体" w:eastAsia="华文宋体" w:cs="方正仿宋简体"/>
          <w:sz w:val="28"/>
          <w:szCs w:val="28"/>
        </w:rPr>
      </w:pPr>
      <w:r>
        <w:rPr>
          <w:rFonts w:hint="eastAsia" w:ascii="华文宋体" w:hAnsi="华文宋体" w:eastAsia="华文宋体" w:cs="方正仿宋简体"/>
          <w:sz w:val="28"/>
          <w:szCs w:val="28"/>
        </w:rPr>
        <w:t>2.</w:t>
      </w:r>
      <w:r>
        <w:rPr>
          <w:rFonts w:hint="eastAsia" w:ascii="华文宋体" w:hAnsi="华文宋体" w:eastAsia="华文宋体" w:cs="方正仿宋简体"/>
          <w:sz w:val="28"/>
          <w:szCs w:val="28"/>
        </w:rPr>
        <w:tab/>
      </w:r>
      <w:r>
        <w:rPr>
          <w:rFonts w:hint="eastAsia" w:ascii="华文宋体" w:hAnsi="华文宋体" w:eastAsia="华文宋体" w:cs="方正仿宋简体"/>
          <w:sz w:val="28"/>
          <w:szCs w:val="28"/>
        </w:rPr>
        <w:t>培训体系：完善的培训体系及培训课程；</w:t>
      </w:r>
    </w:p>
    <w:p>
      <w:pPr>
        <w:spacing w:line="360" w:lineRule="auto"/>
        <w:ind w:firstLine="560" w:firstLineChars="200"/>
        <w:rPr>
          <w:rFonts w:ascii="华文宋体" w:hAnsi="华文宋体" w:eastAsia="华文宋体" w:cs="方正仿宋简体"/>
          <w:sz w:val="28"/>
          <w:szCs w:val="28"/>
        </w:rPr>
      </w:pPr>
      <w:r>
        <w:rPr>
          <w:rFonts w:hint="eastAsia" w:ascii="华文宋体" w:hAnsi="华文宋体" w:eastAsia="华文宋体" w:cs="方正仿宋简体"/>
          <w:sz w:val="28"/>
          <w:szCs w:val="28"/>
        </w:rPr>
        <w:t>3.</w:t>
      </w:r>
      <w:r>
        <w:rPr>
          <w:rFonts w:hint="eastAsia" w:ascii="华文宋体" w:hAnsi="华文宋体" w:eastAsia="华文宋体" w:cs="方正仿宋简体"/>
          <w:sz w:val="28"/>
          <w:szCs w:val="28"/>
        </w:rPr>
        <w:tab/>
      </w:r>
      <w:r>
        <w:rPr>
          <w:rFonts w:hint="eastAsia" w:ascii="华文宋体" w:hAnsi="华文宋体" w:eastAsia="华文宋体" w:cs="方正仿宋简体"/>
          <w:sz w:val="28"/>
          <w:szCs w:val="28"/>
        </w:rPr>
        <w:t>生活福利：工作环境恒温恒湿，免费宿舍、员工工作餐（参考图片5/6）；</w:t>
      </w:r>
    </w:p>
    <w:p>
      <w:pPr>
        <w:spacing w:line="360" w:lineRule="auto"/>
        <w:ind w:firstLine="560" w:firstLineChars="200"/>
        <w:rPr>
          <w:rFonts w:ascii="华文宋体" w:hAnsi="华文宋体" w:eastAsia="华文宋体" w:cs="方正仿宋简体"/>
          <w:sz w:val="28"/>
          <w:szCs w:val="28"/>
        </w:rPr>
      </w:pPr>
      <w:r>
        <w:rPr>
          <w:rFonts w:hint="eastAsia" w:ascii="华文宋体" w:hAnsi="华文宋体" w:eastAsia="华文宋体" w:cs="方正仿宋简体"/>
          <w:sz w:val="28"/>
          <w:szCs w:val="28"/>
        </w:rPr>
        <w:t>4.</w:t>
      </w:r>
      <w:r>
        <w:rPr>
          <w:rFonts w:hint="eastAsia" w:ascii="华文宋体" w:hAnsi="华文宋体" w:eastAsia="华文宋体" w:cs="方正仿宋简体"/>
          <w:sz w:val="28"/>
          <w:szCs w:val="28"/>
        </w:rPr>
        <w:tab/>
      </w:r>
      <w:r>
        <w:rPr>
          <w:rFonts w:hint="eastAsia" w:ascii="华文宋体" w:hAnsi="华文宋体" w:eastAsia="华文宋体" w:cs="方正仿宋简体"/>
          <w:sz w:val="28"/>
          <w:szCs w:val="28"/>
        </w:rPr>
        <w:t xml:space="preserve">入职缴纳五险一金、年终奖等； </w:t>
      </w:r>
    </w:p>
    <w:p>
      <w:pPr>
        <w:spacing w:line="360" w:lineRule="auto"/>
        <w:ind w:firstLine="560" w:firstLineChars="200"/>
        <w:rPr>
          <w:rFonts w:ascii="华文宋体" w:hAnsi="华文宋体" w:eastAsia="华文宋体" w:cs="方正仿宋简体"/>
          <w:sz w:val="28"/>
          <w:szCs w:val="28"/>
        </w:rPr>
      </w:pPr>
      <w:r>
        <w:rPr>
          <w:rFonts w:hint="eastAsia" w:ascii="华文宋体" w:hAnsi="华文宋体" w:eastAsia="华文宋体" w:cs="方正仿宋简体"/>
          <w:sz w:val="28"/>
          <w:szCs w:val="28"/>
        </w:rPr>
        <w:t>5</w:t>
      </w:r>
      <w:r>
        <w:rPr>
          <w:rFonts w:hint="eastAsia" w:ascii="华文宋体" w:hAnsi="华文宋体" w:eastAsia="华文宋体" w:cs="方正仿宋简体"/>
          <w:sz w:val="28"/>
          <w:szCs w:val="28"/>
        </w:rPr>
        <w:tab/>
      </w:r>
      <w:r>
        <w:rPr>
          <w:rFonts w:hint="eastAsia" w:ascii="华文宋体" w:hAnsi="华文宋体" w:eastAsia="华文宋体" w:cs="方正仿宋简体"/>
          <w:sz w:val="28"/>
          <w:szCs w:val="28"/>
        </w:rPr>
        <w:t>福利休假：带薪年假，婚假、产假等；福利发放：各项节日福利。</w:t>
      </w:r>
    </w:p>
    <w:p>
      <w:pPr>
        <w:spacing w:line="360" w:lineRule="auto"/>
        <w:ind w:firstLine="560" w:firstLineChars="200"/>
        <w:rPr>
          <w:rFonts w:ascii="华文宋体" w:hAnsi="华文宋体" w:eastAsia="华文宋体" w:cs="方正仿宋简体"/>
          <w:sz w:val="28"/>
          <w:szCs w:val="28"/>
        </w:rPr>
      </w:pPr>
      <w:r>
        <w:rPr>
          <w:rFonts w:hint="eastAsia" w:ascii="华文宋体" w:hAnsi="华文宋体" w:eastAsia="华文宋体" w:cs="方正仿宋简体"/>
          <w:sz w:val="28"/>
          <w:szCs w:val="28"/>
        </w:rPr>
        <w:t>联系人/联系方式：朱女士   15855095113（微信同号）</w:t>
      </w:r>
    </w:p>
    <w:p>
      <w:pPr>
        <w:spacing w:line="360" w:lineRule="auto"/>
        <w:ind w:firstLine="560" w:firstLineChars="200"/>
        <w:rPr>
          <w:rFonts w:ascii="华文宋体" w:hAnsi="华文宋体" w:eastAsia="华文宋体" w:cs="方正仿宋简体"/>
          <w:sz w:val="28"/>
          <w:szCs w:val="28"/>
        </w:rPr>
      </w:pPr>
      <w:r>
        <w:rPr>
          <w:rFonts w:hint="eastAsia" w:ascii="华文宋体" w:hAnsi="华文宋体" w:eastAsia="华文宋体" w:cs="方正仿宋简体"/>
          <w:sz w:val="28"/>
          <w:szCs w:val="28"/>
        </w:rPr>
        <w:t>联系人/联系方式：王女士   13865502259（微信同号）</w:t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8930D0"/>
    <w:multiLevelType w:val="multilevel"/>
    <w:tmpl w:val="258930D0"/>
    <w:lvl w:ilvl="0" w:tentative="0">
      <w:start w:val="1"/>
      <w:numFmt w:val="decimal"/>
      <w:lvlText w:val="%1."/>
      <w:lvlJc w:val="left"/>
      <w:pPr>
        <w:ind w:left="842" w:hanging="360"/>
      </w:pPr>
      <w:rPr>
        <w:rFonts w:hint="default" w:cs="宋体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zNzlkYjYzNDI0Mjg2ODcwY2NlMzJhY2NkNzE2ZDgifQ=="/>
  </w:docVars>
  <w:rsids>
    <w:rsidRoot w:val="001749AE"/>
    <w:rsid w:val="0007094A"/>
    <w:rsid w:val="001256FC"/>
    <w:rsid w:val="001749AE"/>
    <w:rsid w:val="001D0173"/>
    <w:rsid w:val="003B4373"/>
    <w:rsid w:val="00436DBC"/>
    <w:rsid w:val="00492B4C"/>
    <w:rsid w:val="00777460"/>
    <w:rsid w:val="00787AEB"/>
    <w:rsid w:val="007F0CFC"/>
    <w:rsid w:val="00845DF3"/>
    <w:rsid w:val="0088286A"/>
    <w:rsid w:val="008D4934"/>
    <w:rsid w:val="00B01E34"/>
    <w:rsid w:val="00BC3556"/>
    <w:rsid w:val="00C01FE7"/>
    <w:rsid w:val="00C45DEC"/>
    <w:rsid w:val="00C5224E"/>
    <w:rsid w:val="00D44B4F"/>
    <w:rsid w:val="00E36435"/>
    <w:rsid w:val="00E84799"/>
    <w:rsid w:val="00FB645F"/>
    <w:rsid w:val="01625ABE"/>
    <w:rsid w:val="06F45B04"/>
    <w:rsid w:val="12B3026C"/>
    <w:rsid w:val="17027988"/>
    <w:rsid w:val="1F4B5B5D"/>
    <w:rsid w:val="26683828"/>
    <w:rsid w:val="279D424A"/>
    <w:rsid w:val="2A1E032C"/>
    <w:rsid w:val="2D147888"/>
    <w:rsid w:val="32EC0C87"/>
    <w:rsid w:val="3A0D6176"/>
    <w:rsid w:val="3CE65DE8"/>
    <w:rsid w:val="3F3146B5"/>
    <w:rsid w:val="448A5148"/>
    <w:rsid w:val="44C6425D"/>
    <w:rsid w:val="4D5708EF"/>
    <w:rsid w:val="4E842DBC"/>
    <w:rsid w:val="514F0F38"/>
    <w:rsid w:val="55F06E4A"/>
    <w:rsid w:val="56B761E1"/>
    <w:rsid w:val="67A930D3"/>
    <w:rsid w:val="68A34199"/>
    <w:rsid w:val="6AEB3624"/>
    <w:rsid w:val="6B3E58FC"/>
    <w:rsid w:val="7F62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146</Words>
  <Characters>838</Characters>
  <Lines>6</Lines>
  <Paragraphs>1</Paragraphs>
  <TotalTime>11</TotalTime>
  <ScaleCrop>false</ScaleCrop>
  <LinksUpToDate>false</LinksUpToDate>
  <CharactersWithSpaces>983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2022-03-11T03:21:00Z</dcterms:created>
  <dc:creator>王春景</dc:creator>
  <cp:lastModifiedBy>青石</cp:lastModifiedBy>
  <dcterms:modified xsi:type="dcterms:W3CDTF">2022-11-28T08:01:23Z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5BA8C514F95C4B8BB4C7565A7DEF1F1E</vt:lpwstr>
  </property>
</Properties>
</file>